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0B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010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3908"/>
            <wp:effectExtent l="0" t="0" r="3175" b="0"/>
            <wp:docPr id="1" name="Рисунок 1" descr="C:\Users\Ac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10B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Pr="00312455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6A010B" w:rsidRPr="00312455" w:rsidRDefault="006A010B" w:rsidP="006A01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внеурочной деятельности «Волшебные нитки» предназначена для учащихся в возрасте 11 – 15 лет, с глубокой умственной отсталостью (2 вариант). </w:t>
      </w:r>
    </w:p>
    <w:p w:rsidR="006A010B" w:rsidRPr="00312455" w:rsidRDefault="006A010B" w:rsidP="006A010B">
      <w:pPr>
        <w:spacing w:after="0" w:line="240" w:lineRule="auto"/>
        <w:ind w:firstLine="708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Times New Roman" w:hAnsi="Times New Roman" w:cs="Times New Roman"/>
          <w:sz w:val="24"/>
          <w:szCs w:val="24"/>
        </w:rPr>
        <w:t>Программа по внеурочной деятельности «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Волшебные нитки</w:t>
      </w:r>
      <w:r w:rsidRPr="00312455">
        <w:rPr>
          <w:rFonts w:ascii="Times New Roman" w:eastAsia="Times New Roman" w:hAnsi="Times New Roman" w:cs="Times New Roman"/>
          <w:sz w:val="24"/>
          <w:szCs w:val="24"/>
        </w:rPr>
        <w:t xml:space="preserve">» составлена на основе </w:t>
      </w:r>
      <w:r w:rsidRPr="00312455">
        <w:rPr>
          <w:rFonts w:ascii="Times New Roman" w:eastAsia="Corbel" w:hAnsi="Times New Roman" w:cs="Times New Roman"/>
          <w:sz w:val="24"/>
          <w:szCs w:val="24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6A010B" w:rsidRPr="00312455" w:rsidRDefault="006A010B" w:rsidP="006A010B">
      <w:pPr>
        <w:spacing w:after="0" w:line="240" w:lineRule="auto"/>
        <w:ind w:firstLine="709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</w:t>
      </w:r>
      <w:r w:rsidRPr="00312455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Министерства просвещения Российской Федерации от 24 ноября 2022 г. N 1026;</w:t>
      </w:r>
    </w:p>
    <w:p w:rsidR="006A010B" w:rsidRPr="00312455" w:rsidRDefault="006A010B" w:rsidP="006A010B">
      <w:pPr>
        <w:spacing w:after="0" w:line="240" w:lineRule="auto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        - Постановление Главного государственного санитарного врача РФ от 28.09.2020г.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Внеурочная деятельность в рамках реализации ФГОС для детей с ограниченными возможностями здоровья – это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способностей, обучающихся с умственной отсталостью (интеллектуальными нарушениями), организации их свободного времени.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легкой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 и лучшего усвоения учебного материала по предметам «Окружающий природный мир» и «Предметно-практическая деятельность» для детей с ограниченными возможностями здоровья. 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Нитки - превосходный материал для творчества. Из ниток вяжут игрушки, которые впоследствии набивают ватой, поролоном или иным набивочным материалом. Нитки также лежат в основе искусства макраме, овладев которым можно сделать превосходное плетеное кашпо, украшение и т.д.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Нити используются для вязания и ткачества, для вышивки, различных швейных работ, отделки. Однако вязание, вышивка и макраме – занятия, требующие большого количества времени, усидчивости и ловкости. Такие занятия не подходят для маленьких детей. Дети требуют получения готового изделия в кратчайшие сроки. Поэтому была разработана программа «Волшебные нитки» с учетом особенностей детей младшего школьного возраста.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Программа «Волшебные нитки» создана с целью развития мелкой моторики и реализации творческих способностей у детей с ОВЗ. Работа занятия планируется так чтобы она не дублировала программный материал по труду, а расширяли и углубляли сведения по работе с нитками, совершенствовали навыки и умения, получаемые детьми на уроках. Работа внеклассного занятия организовывается с учетом опыта детей и их возрастных особенностей.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Дети не любят скучные и однообразные занятия, монотонный труд быстро их утомляет, вследствие чего у детей резко снижается интерес к работе, поэтому на каждом занятии виды поделок необходимо менять. Важно, чтобы в работе дети могли проявить выдумку, творчество, фантазию, что, несомненно, будет способствовать повышению эффективности труда. Правильная поставленная работа внеклассного занятия имеет большое воспитательное значение. У детей развивается чувство коллективизма, ответственности и гордости за свой труд, уважение к труду других.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Работа на занятии - прекрасное средство развития умственных способностей, развитие мелкой моторики, эстетического вкуса, а также конструкторского мышления детей. Развивают сенсорные эталоны. Происходит развитие общих сенсорных способностей: цвет, форма, величина.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 детей воспитывается тактильные и термические чувства пальцев. Необходимость тактильного и термического чувства кончиками и подушечками пальцев обусловлена практикой жизни, должна стать необходимой фазой обучения.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Важно познакомить родителей с планом работы занятия. Они помогут ребенку освоить несложные шаги в работе, закрепят полученные знания в домашнем кругу. Тесная связь семьи и школы будет способствовать воспитанию школьников.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занятиях с детьми необходимо акцентировать внимание учащихся не на изготовлении конкретной поделки, а на её конструктивном построении, общей закономерности устройства изделия этого типа. Познакомить с вариантами, чтобы дети в последствие смогли повторить все шаги изготовления поделки. И в будущем самостоятельно изготовить нужную поделку без помощи взрослого. Такой подход, как свидетельствует практика, значительно повышает интерес к знаниям. А это является главным отличием от уроков трудового обучения.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реализация творческих способностей у детей с ОВЗ.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моторику, координацию движений рук, глазомер;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интерес к художественной деятельности;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взаимосвязь эстетического и художественного восприятия в творческой деятельности детей.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видами и способами применения ниток;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различным приемам работы с нитками;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изобразительные навыки;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безопасным приемам работы с инструментами.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основными геометрическими понятиями (длина, отрезок, круг, квадрат, угол, сторона и т.д.);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композиции с применением ниток.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Воспитывающие: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творчеству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трудовые навыки, учить аккуратности, умению экономно использовать материал, содержать в порядке рабочее место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фронтально-индивидуальные, индивидуальные.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 (беседа, рассказ, объяснение)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Наглядный (иллюстрации, выполнение педагогом, работа по образцу);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 (упражнения с материалом, отработка приёмов, игровые действия).     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процессе работы по программе «Волшебные нитки», дети постоянно совмещают в одно целое все компоненты творческого образа: материал, изобразительное и цветовое решение, технологию изготовления, назначение и т.д. 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работы требуется минимальный набор инструментов и материалов, доступных для приобретения.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реализации программы – 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(68часов). Занятия проводятся в соответствии с календарно-тематическим планированием 1 раз в неделю.  Продолжительность одного занятия - 40 мин.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реализации программы.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знаний о нитках;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организационных умений и навыков;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совершенствование выполнения двигательных приёмов;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безопасной работы ручными инструментами;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изготовлении помпонов;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инструменты и материалы, применяемые при работе с пряжей, нитками;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работы с пряжей, нитками;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коллективе;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самоконтроль, анализировать свою работу;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устным инструкциям педагога;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элементами работы с пряжей;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вырабатывать основы работы по заданному образцу;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инструментами и материалами, применяемыми при работе с пряжей, выполнять правила техники безопасности;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образы простых предметов способом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год обучения)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безопасной работы с разными материалами, ручными инструментами;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инструменты и материалы, применяемые при работе с нитками, пряжей;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техник работ с пряжей;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изготовлении помпонов;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в коллективе.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видами ниток, пряжи;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разнообразными техниками при работе с нитками;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понятие симметрия при работе;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устным инструкциям педагога;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образы простых предметов способом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самоконтроль, анализировать свою работу;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коллективные работы;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инструментами и материалами, применяемыми при работе с пряжей, выполнять правила техники безопасности;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изучаемого курса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5 образовательным областям)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Познавательное развитие.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предметах цвет и делать его объектом специального рассматривания;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форму в объектах;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Речевое развитие.</w:t>
      </w:r>
    </w:p>
    <w:p w:rsidR="006A010B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Обогащение пассивного и активного словаря.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речью как средством общения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развитие.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нарушений психофизического развития детей.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закреплять полезные навыки, способствующие хорошему самочувствию, бодрому настроению и усвоению основ здорового образа жизни;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меры безопасности при обращении с инструментами и клеем.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Социально-коммуникативное развитие.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способы сотрудничества.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отношение, доверие к взрослым и сверстникам.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Инструменты: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-Ножницы;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-Кисточка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-Клей ПВА;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-Пряжа и нитки разных цветов;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-Крупные бусины;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-Искусственные глазки;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-Картон цветной;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-Бумага А4.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10B" w:rsidRDefault="006A010B" w:rsidP="006A010B">
      <w:pPr>
        <w:spacing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bCs/>
          <w:sz w:val="24"/>
          <w:szCs w:val="24"/>
        </w:rPr>
        <w:t>Техника безопасности.</w:t>
      </w:r>
    </w:p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ножницами.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 Соблюдать порядок на своем рабочем месте.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 Перед работой проверить исправность инструментов.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 Не работать ножницами с ослабленным креплением.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 Работать только исправным инструментом: хорошо отрегулированными и заточенными ножницами.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 Работать ножницами только на своем рабочем месте.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6. Следить за движением лезвий во время работы.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7. Ножницы класть кольцами к себе.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8. Подавать ножницы кольцами вперед.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9. Не оставлять ножницы открытыми.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10. Хранить ножницы в чехле лезвиями вниз.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11. Не играть с ножницами, не подноси ножницы к лицу.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12. Использовать ножницы по назначению.</w:t>
      </w:r>
    </w:p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клеем.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1.Не допускайте попадания клея в глаза, в рот, на слизистые носа.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2.Клей храните в плотно закрытой упаковке.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3.При работе с клеем пользуйтесь кисточкой, если это требуется.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4.Излишки клея убирайте мягкой тряпочкой или салфеткой, осторожно прижимая её.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5.Кисточку и руки после работы хорошо вымойте с мылом.</w:t>
      </w:r>
    </w:p>
    <w:p w:rsidR="006A010B" w:rsidRPr="00312455" w:rsidRDefault="006A010B" w:rsidP="006A010B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6A010B" w:rsidRPr="00312455" w:rsidRDefault="006A010B" w:rsidP="006A0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контроля на занятии является проверка соответствия выполнения работы по образцу.</w:t>
      </w:r>
    </w:p>
    <w:p w:rsidR="006A010B" w:rsidRPr="0031245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6A010B" w:rsidRPr="0031245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lastRenderedPageBreak/>
        <w:t xml:space="preserve">Диагностика умений у детей при изготовлении аппликации </w:t>
      </w:r>
    </w:p>
    <w:p w:rsidR="006A010B" w:rsidRPr="00AE7FA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>
        <w:rPr>
          <w:rFonts w:ascii="Times New Roman" w:eastAsia="Corbel" w:hAnsi="Times New Roman" w:cs="Times New Roman"/>
          <w:b/>
          <w:sz w:val="24"/>
          <w:szCs w:val="24"/>
        </w:rPr>
        <w:t xml:space="preserve">в технике «Ниточный ковер»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1522"/>
        <w:gridCol w:w="1522"/>
        <w:gridCol w:w="1522"/>
        <w:gridCol w:w="1523"/>
      </w:tblGrid>
      <w:tr w:rsidR="006A010B" w:rsidRPr="00312455" w:rsidTr="00E12AF3">
        <w:trPr>
          <w:trHeight w:val="413"/>
        </w:trPr>
        <w:tc>
          <w:tcPr>
            <w:tcW w:w="704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 №      </w:t>
            </w:r>
          </w:p>
        </w:tc>
        <w:tc>
          <w:tcPr>
            <w:tcW w:w="2552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44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нитки по  контуру рисунка.</w:t>
            </w:r>
          </w:p>
        </w:tc>
        <w:tc>
          <w:tcPr>
            <w:tcW w:w="3045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пряжи на рисунок.</w:t>
            </w:r>
          </w:p>
        </w:tc>
      </w:tr>
      <w:tr w:rsidR="006A010B" w:rsidRPr="00312455" w:rsidTr="00E12AF3">
        <w:trPr>
          <w:trHeight w:val="412"/>
        </w:trPr>
        <w:tc>
          <w:tcPr>
            <w:tcW w:w="704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22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22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23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6A010B" w:rsidRPr="00312455" w:rsidTr="00E12AF3">
        <w:tc>
          <w:tcPr>
            <w:tcW w:w="704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6A010B" w:rsidRPr="00312455" w:rsidTr="00E12AF3">
        <w:tc>
          <w:tcPr>
            <w:tcW w:w="704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</w:p>
    <w:p w:rsidR="006A010B" w:rsidRPr="0031245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Диагностика умений у д</w:t>
      </w:r>
      <w:r>
        <w:rPr>
          <w:rFonts w:ascii="Times New Roman" w:eastAsia="Corbel" w:hAnsi="Times New Roman" w:cs="Times New Roman"/>
          <w:b/>
          <w:sz w:val="24"/>
          <w:szCs w:val="24"/>
        </w:rPr>
        <w:t>етей при изготовлении помпонов.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1"/>
        <w:gridCol w:w="2816"/>
        <w:gridCol w:w="743"/>
        <w:gridCol w:w="744"/>
        <w:gridCol w:w="743"/>
        <w:gridCol w:w="744"/>
        <w:gridCol w:w="743"/>
        <w:gridCol w:w="744"/>
        <w:gridCol w:w="743"/>
        <w:gridCol w:w="744"/>
      </w:tblGrid>
      <w:tr w:rsidR="006A010B" w:rsidRPr="00312455" w:rsidTr="00E12AF3">
        <w:trPr>
          <w:trHeight w:val="413"/>
        </w:trPr>
        <w:tc>
          <w:tcPr>
            <w:tcW w:w="581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6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Намотка пряжи на шаблон</w:t>
            </w: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Связывание нитей пряжи</w:t>
            </w: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Разрезание нитей по кругу</w:t>
            </w: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Формирование помпона</w:t>
            </w:r>
          </w:p>
        </w:tc>
      </w:tr>
      <w:tr w:rsidR="006A010B" w:rsidRPr="00312455" w:rsidTr="00E12AF3">
        <w:trPr>
          <w:trHeight w:val="412"/>
        </w:trPr>
        <w:tc>
          <w:tcPr>
            <w:tcW w:w="581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6A010B" w:rsidRPr="00312455" w:rsidTr="00E12AF3">
        <w:tc>
          <w:tcPr>
            <w:tcW w:w="581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6A010B" w:rsidRPr="00312455" w:rsidTr="00E12AF3">
        <w:tc>
          <w:tcPr>
            <w:tcW w:w="581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6A010B" w:rsidRPr="0031245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 xml:space="preserve">Диагностика умений у детей при изготовлении аппликации </w:t>
      </w:r>
    </w:p>
    <w:p w:rsidR="006A010B" w:rsidRPr="0031245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>
        <w:rPr>
          <w:rFonts w:ascii="Times New Roman" w:eastAsia="Corbel" w:hAnsi="Times New Roman" w:cs="Times New Roman"/>
          <w:b/>
          <w:sz w:val="24"/>
          <w:szCs w:val="24"/>
        </w:rPr>
        <w:t>в технике «</w:t>
      </w:r>
      <w:proofErr w:type="spellStart"/>
      <w:r>
        <w:rPr>
          <w:rFonts w:ascii="Times New Roman" w:eastAsia="Corbel" w:hAnsi="Times New Roman" w:cs="Times New Roman"/>
          <w:b/>
          <w:sz w:val="24"/>
          <w:szCs w:val="24"/>
        </w:rPr>
        <w:t>Ниткография</w:t>
      </w:r>
      <w:proofErr w:type="spellEnd"/>
      <w:r>
        <w:rPr>
          <w:rFonts w:ascii="Times New Roman" w:eastAsia="Corbel" w:hAnsi="Times New Roman" w:cs="Times New Roman"/>
          <w:b/>
          <w:sz w:val="24"/>
          <w:szCs w:val="24"/>
        </w:rPr>
        <w:t>»</w:t>
      </w:r>
    </w:p>
    <w:tbl>
      <w:tblPr>
        <w:tblStyle w:val="a3"/>
        <w:tblW w:w="9387" w:type="dxa"/>
        <w:tblLayout w:type="fixed"/>
        <w:tblLook w:val="04A0" w:firstRow="1" w:lastRow="0" w:firstColumn="1" w:lastColumn="0" w:noHBand="0" w:noVBand="1"/>
      </w:tblPr>
      <w:tblGrid>
        <w:gridCol w:w="613"/>
        <w:gridCol w:w="2540"/>
        <w:gridCol w:w="1039"/>
        <w:gridCol w:w="1039"/>
        <w:gridCol w:w="1039"/>
        <w:gridCol w:w="1039"/>
        <w:gridCol w:w="1039"/>
        <w:gridCol w:w="1039"/>
      </w:tblGrid>
      <w:tr w:rsidR="006A010B" w:rsidRPr="00312455" w:rsidTr="00E12AF3">
        <w:trPr>
          <w:trHeight w:val="803"/>
        </w:trPr>
        <w:tc>
          <w:tcPr>
            <w:tcW w:w="613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0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нити по контуру рисунка</w:t>
            </w: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Заполнение круга </w:t>
            </w: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распологая</w:t>
            </w:r>
            <w:proofErr w:type="spellEnd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нить по спирали</w:t>
            </w: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Заполнение квадрата параллельными нитями</w:t>
            </w:r>
          </w:p>
        </w:tc>
      </w:tr>
      <w:tr w:rsidR="006A010B" w:rsidRPr="00312455" w:rsidTr="00E12AF3">
        <w:trPr>
          <w:trHeight w:val="802"/>
        </w:trPr>
        <w:tc>
          <w:tcPr>
            <w:tcW w:w="613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6A010B" w:rsidRPr="00312455" w:rsidTr="00E12AF3">
        <w:trPr>
          <w:trHeight w:val="415"/>
        </w:trPr>
        <w:tc>
          <w:tcPr>
            <w:tcW w:w="613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6A010B" w:rsidRPr="00312455" w:rsidTr="00E12AF3">
        <w:trPr>
          <w:trHeight w:val="415"/>
        </w:trPr>
        <w:tc>
          <w:tcPr>
            <w:tcW w:w="613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6A010B" w:rsidRPr="0031245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Диагностика умений у детей п</w:t>
      </w:r>
      <w:r>
        <w:rPr>
          <w:rFonts w:ascii="Times New Roman" w:eastAsia="Corbel" w:hAnsi="Times New Roman" w:cs="Times New Roman"/>
          <w:b/>
          <w:sz w:val="24"/>
          <w:szCs w:val="24"/>
        </w:rPr>
        <w:t>ри изготовлении куклы из ниток.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552"/>
        <w:gridCol w:w="1557"/>
        <w:gridCol w:w="1558"/>
        <w:gridCol w:w="1558"/>
        <w:gridCol w:w="1558"/>
      </w:tblGrid>
      <w:tr w:rsidR="006A010B" w:rsidRPr="00312455" w:rsidTr="00E12AF3">
        <w:trPr>
          <w:trHeight w:val="413"/>
        </w:trPr>
        <w:tc>
          <w:tcPr>
            <w:tcW w:w="561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Намотка нити на картон</w:t>
            </w:r>
          </w:p>
        </w:tc>
        <w:tc>
          <w:tcPr>
            <w:tcW w:w="3116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Перевязывание нитей, формирование туловища и головы.</w:t>
            </w:r>
          </w:p>
        </w:tc>
      </w:tr>
      <w:tr w:rsidR="006A010B" w:rsidRPr="00312455" w:rsidTr="00E12AF3">
        <w:trPr>
          <w:trHeight w:val="412"/>
        </w:trPr>
        <w:tc>
          <w:tcPr>
            <w:tcW w:w="561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58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58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558" w:type="dxa"/>
          </w:tcPr>
          <w:p w:rsidR="006A010B" w:rsidRPr="00312455" w:rsidRDefault="006A010B" w:rsidP="00E12AF3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6A010B" w:rsidRPr="00312455" w:rsidTr="00E12AF3">
        <w:tc>
          <w:tcPr>
            <w:tcW w:w="561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:rsidR="006A010B" w:rsidRPr="00312455" w:rsidRDefault="006A010B" w:rsidP="00E12AF3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Низкий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-</w:t>
      </w:r>
      <w:r w:rsidRPr="0031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2455">
        <w:rPr>
          <w:rFonts w:ascii="Times New Roman" w:eastAsia="Corbel" w:hAnsi="Times New Roman" w:cs="Times New Roman"/>
          <w:sz w:val="24"/>
          <w:szCs w:val="24"/>
        </w:rPr>
        <w:t>действие выполняется со значительной помощью учителя.</w:t>
      </w:r>
    </w:p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Средний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 частичной помощью учителя.</w:t>
      </w:r>
    </w:p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Высокий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самостоятельно (по образцу или вербально)</w:t>
      </w:r>
    </w:p>
    <w:p w:rsidR="006A010B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0B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10B" w:rsidRPr="00AE7FA5" w:rsidRDefault="006A010B" w:rsidP="006A01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FA5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304"/>
        <w:gridCol w:w="1112"/>
        <w:gridCol w:w="1112"/>
      </w:tblGrid>
      <w:tr w:rsidR="006A010B" w:rsidRPr="00AE7FA5" w:rsidTr="00E12AF3">
        <w:trPr>
          <w:trHeight w:val="454"/>
        </w:trPr>
        <w:tc>
          <w:tcPr>
            <w:tcW w:w="817" w:type="dxa"/>
            <w:vMerge w:val="restart"/>
          </w:tcPr>
          <w:p w:rsidR="006A010B" w:rsidRPr="00AE7FA5" w:rsidRDefault="006A010B" w:rsidP="00E12AF3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4" w:type="dxa"/>
            <w:vMerge w:val="restart"/>
          </w:tcPr>
          <w:p w:rsidR="006A010B" w:rsidRPr="00AE7FA5" w:rsidRDefault="006A010B" w:rsidP="00E12AF3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224" w:type="dxa"/>
            <w:gridSpan w:val="2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  <w:vMerge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6A010B" w:rsidRPr="00AE7FA5" w:rsidTr="00E12AF3">
        <w:trPr>
          <w:trHeight w:val="454"/>
        </w:trPr>
        <w:tc>
          <w:tcPr>
            <w:tcW w:w="9345" w:type="dxa"/>
            <w:gridSpan w:val="4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Изготовление аппликации в технике «ниточный ковер» – 8 часов.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Вводное занятие «Волшебные нитки».</w:t>
            </w:r>
            <w:r w:rsidRPr="00AE7F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Материалы и инструменты.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Правила техники безопасности. Правила поведения на занятиях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Аппликация «Мой весёлый мяч». Какую форму имеет мяч? Какого цвета будет мяч?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«Мой веселый мяч».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«Мой веселый мяч».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Аппликация «Осенний листок». Рассмотреть осенние листочки.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«Осенний листок»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«Осенний листок»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9345" w:type="dxa"/>
            <w:gridSpan w:val="4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Изготовление помпонов– 8 часов.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9/1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Приспособления для изготовления помпонов. 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10/2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Обучение детей правилам намотки ниток для изготовления помпонов.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11/3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Техника изготовления помпонов при помощи картонного прямоугольного шаблона. 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12/4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картонный прямоугольный шаблон.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13/5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картонный прямоугольный шаблон.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14/6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изготовления помпонов при помощи круглого шаблона.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15/7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круглый шаблон.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16/8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Изготовление помпонов.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9345" w:type="dxa"/>
            <w:gridSpan w:val="4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Техника «</w:t>
            </w:r>
            <w:proofErr w:type="spellStart"/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ниткография</w:t>
            </w:r>
            <w:proofErr w:type="spellEnd"/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»– 11 часов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17/1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E7FA5">
              <w:rPr>
                <w:rFonts w:ascii="Times New Roman" w:hAnsi="Times New Roman"/>
                <w:sz w:val="24"/>
                <w:szCs w:val="24"/>
              </w:rPr>
              <w:t>Ниткография</w:t>
            </w:r>
            <w:proofErr w:type="spellEnd"/>
            <w:r w:rsidRPr="00AE7FA5">
              <w:rPr>
                <w:rFonts w:ascii="Times New Roman" w:hAnsi="Times New Roman"/>
                <w:sz w:val="24"/>
                <w:szCs w:val="24"/>
              </w:rPr>
              <w:t>», познакомить детей с техникой выполнения.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18/2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Инструменты и приспособления для выполнения </w:t>
            </w:r>
            <w:proofErr w:type="spellStart"/>
            <w:r w:rsidRPr="00AE7FA5">
              <w:rPr>
                <w:rFonts w:ascii="Times New Roman" w:hAnsi="Times New Roman"/>
                <w:sz w:val="24"/>
                <w:szCs w:val="24"/>
              </w:rPr>
              <w:t>ниткографии</w:t>
            </w:r>
            <w:proofErr w:type="spellEnd"/>
            <w:r w:rsidRPr="00AE7FA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19/3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круга располагая нить по спирали на образце, с помощью учителя.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93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20/4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круга располагая нить по спирали на образце, с помощью учителя.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543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21/5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квадрата параллельными нитями на образце, с помощью учителя.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565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22/6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заполнение квадрата параллельными нитями на образце, с помощью учителя.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23/7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Аппликация «Ромашка». Просмотр иллюстраций, рисунков с изображением ромашек.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535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24/8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«Ромашка»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25/9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«Ромашка»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26/10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«Ромашка»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27/11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Выполнение аппликации «Ромашка»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9345" w:type="dxa"/>
            <w:gridSpan w:val="4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7FA5">
              <w:rPr>
                <w:rFonts w:ascii="Times New Roman" w:hAnsi="Times New Roman"/>
                <w:b/>
                <w:sz w:val="24"/>
                <w:szCs w:val="24"/>
              </w:rPr>
              <w:t>Изготовление куклы– 7 часов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28/1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Куклы из ниток.  История происхождения техники.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29/2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Приспособления для выполнения работы.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30/3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Техника изготовление куклы.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31/4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 xml:space="preserve">Изготовление куклы из ниток, с помощью учителя. Намотать нитки на картон, для туловища, затем стянуть с картона. 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32/5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Намотать нитки другого цвета на картон меньшей длины, чтобы сделать волосы.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33/6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Вложить готовые волосы между нитками для туловища и перевязываем кусочком нитки, с верхнего края делая голову куклы. Волосы можно заплести в косичку.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10B" w:rsidRPr="00AE7FA5" w:rsidTr="00E12AF3">
        <w:trPr>
          <w:trHeight w:val="454"/>
        </w:trPr>
        <w:tc>
          <w:tcPr>
            <w:tcW w:w="817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34/7</w:t>
            </w:r>
          </w:p>
        </w:tc>
        <w:tc>
          <w:tcPr>
            <w:tcW w:w="6304" w:type="dxa"/>
          </w:tcPr>
          <w:p w:rsidR="006A010B" w:rsidRPr="00AE7FA5" w:rsidRDefault="006A010B" w:rsidP="00E12AF3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Изготавливаем руки, только завязываем по двум краям. Продеваем в середину заготовки туловища и завязываем снова нитками.</w:t>
            </w:r>
            <w:r w:rsidRPr="00AE7FA5">
              <w:t xml:space="preserve"> </w:t>
            </w:r>
            <w:r w:rsidRPr="00AE7FA5">
              <w:rPr>
                <w:rFonts w:ascii="Times New Roman" w:hAnsi="Times New Roman"/>
                <w:sz w:val="24"/>
                <w:szCs w:val="24"/>
              </w:rPr>
              <w:t>Украсить готовую куклу поясом и цветными ленточками.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6A010B" w:rsidRPr="00AE7FA5" w:rsidRDefault="006A010B" w:rsidP="00E12AF3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A010B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</w:p>
    <w:p w:rsidR="006A010B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  <w:lang w:val="tt-RU"/>
        </w:rPr>
      </w:pPr>
    </w:p>
    <w:p w:rsidR="006A010B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  <w:lang w:val="tt-RU"/>
        </w:rPr>
      </w:pPr>
    </w:p>
    <w:p w:rsidR="006A010B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  <w:lang w:val="tt-RU"/>
        </w:rPr>
      </w:pPr>
    </w:p>
    <w:p w:rsidR="006A010B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b/>
          <w:sz w:val="24"/>
          <w:szCs w:val="24"/>
          <w:lang w:val="tt-RU"/>
        </w:rPr>
      </w:pPr>
    </w:p>
    <w:p w:rsidR="006A010B" w:rsidRPr="00AE7FA5" w:rsidRDefault="006A010B" w:rsidP="006A010B">
      <w:pPr>
        <w:spacing w:after="0" w:line="312" w:lineRule="auto"/>
        <w:jc w:val="center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  <w:lang w:val="tt-RU"/>
        </w:rPr>
        <w:lastRenderedPageBreak/>
        <w:t>Список</w:t>
      </w:r>
      <w:r w:rsidRPr="00312455">
        <w:rPr>
          <w:rFonts w:ascii="Times New Roman" w:eastAsia="Corbel" w:hAnsi="Times New Roman" w:cs="Times New Roman"/>
          <w:b/>
          <w:sz w:val="24"/>
          <w:szCs w:val="24"/>
        </w:rPr>
        <w:t xml:space="preserve"> используемой литературы</w:t>
      </w:r>
    </w:p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 Серия «Мир удивительных поделок»: «Поделки из ниток и пряжи», серия разработана педагогами А. А. Анистратовой, Н. И. Гришиной, учебное издание ООО «Издательство Оникс», 2010 г.;</w:t>
      </w:r>
    </w:p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-«Волшебные нитки» / Ж. </w:t>
      </w:r>
      <w:proofErr w:type="spellStart"/>
      <w:r w:rsidRPr="00312455">
        <w:rPr>
          <w:rFonts w:ascii="Times New Roman" w:eastAsia="Corbel" w:hAnsi="Times New Roman" w:cs="Times New Roman"/>
          <w:sz w:val="24"/>
          <w:szCs w:val="24"/>
        </w:rPr>
        <w:t>Шквыря</w:t>
      </w:r>
      <w:proofErr w:type="spellEnd"/>
      <w:r w:rsidRPr="00312455">
        <w:rPr>
          <w:rFonts w:ascii="Times New Roman" w:eastAsia="Corbel" w:hAnsi="Times New Roman" w:cs="Times New Roman"/>
          <w:sz w:val="24"/>
          <w:szCs w:val="24"/>
        </w:rPr>
        <w:t>, - Ростов на Дону: Феникс 2012. – 64 с.;</w:t>
      </w:r>
    </w:p>
    <w:p w:rsidR="006A010B" w:rsidRPr="00312455" w:rsidRDefault="006A010B" w:rsidP="006A010B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 «Рукоделие: Популярная энциклопедия. Автор: И. А. Андреева.</w:t>
      </w:r>
    </w:p>
    <w:p w:rsidR="002B167F" w:rsidRDefault="002B167F"/>
    <w:sectPr w:rsidR="002B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0B"/>
    <w:rsid w:val="002B167F"/>
    <w:rsid w:val="006A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25EB"/>
  <w15:chartTrackingRefBased/>
  <w15:docId w15:val="{A2E21BC7-C970-47C5-A0F3-981A6CD0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10B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2025-04-16T16:17:00Z</dcterms:created>
  <dcterms:modified xsi:type="dcterms:W3CDTF">2025-04-16T16:19:00Z</dcterms:modified>
</cp:coreProperties>
</file>